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黑体"/>
          <w:b/>
          <w:bCs/>
          <w:sz w:val="32"/>
          <w:szCs w:val="32"/>
        </w:rPr>
      </w:pPr>
      <w:r>
        <w:rPr>
          <w:rFonts w:hint="eastAsia" w:ascii="楷体" w:hAnsi="楷体" w:eastAsia="楷体" w:cs="黑体"/>
          <w:b/>
          <w:bCs/>
          <w:sz w:val="32"/>
          <w:szCs w:val="32"/>
        </w:rPr>
        <w:t>无锡市东亭实验小学课后服务阳光体育特色课程方案</w:t>
      </w:r>
      <w:r>
        <w:rPr>
          <w:rFonts w:hint="eastAsia" w:ascii="楷体" w:hAnsi="楷体" w:eastAsia="楷体" w:cs="宋体"/>
          <w:b/>
          <w:bCs/>
          <w:sz w:val="32"/>
          <w:szCs w:val="32"/>
        </w:rPr>
        <w:t xml:space="preserve">     </w:t>
      </w:r>
      <w:r>
        <w:rPr>
          <w:rFonts w:hint="eastAsia" w:ascii="楷体" w:hAnsi="楷体" w:eastAsia="楷体" w:cs="宋体"/>
          <w:b/>
          <w:bCs/>
          <w:szCs w:val="21"/>
        </w:rPr>
        <w:t xml:space="preserve">                                              </w:t>
      </w:r>
    </w:p>
    <w:p>
      <w:pPr>
        <w:spacing w:after="0" w:line="440" w:lineRule="exact"/>
        <w:ind w:firstLine="560" w:firstLineChars="2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为丰富课后内容，更好地满足学生课后服务需求，不断提高义务教育阶段学校课后服务水平和质量，增强学校课后服务吸引力，基于学校特色和学生的实际特点出发，开展“石榴娃特色课程”课后服务工作，着手组织开展“阳光体育特色课程”活动，健体益智，同时丰富校园文化生活，营造积极向上的学风，特制订该方案。</w:t>
      </w:r>
    </w:p>
    <w:p>
      <w:pPr>
        <w:spacing w:after="0" w:line="440" w:lineRule="exact"/>
        <w:ind w:firstLine="200"/>
        <w:rPr>
          <w:rFonts w:ascii="黑体" w:hAnsi="黑体" w:eastAsia="黑体" w:cs="仿宋_GB2312"/>
          <w:bCs/>
          <w:sz w:val="28"/>
          <w:szCs w:val="28"/>
        </w:rPr>
      </w:pPr>
      <w:r>
        <w:rPr>
          <w:rFonts w:hint="eastAsia" w:ascii="黑体" w:hAnsi="黑体" w:eastAsia="黑体" w:cs="仿宋_GB2312"/>
          <w:bCs/>
          <w:sz w:val="28"/>
          <w:szCs w:val="28"/>
        </w:rPr>
        <w:t>一、指导思想</w:t>
      </w:r>
    </w:p>
    <w:p>
      <w:pPr>
        <w:spacing w:after="0" w:line="440" w:lineRule="exact"/>
        <w:ind w:firstLine="560" w:firstLineChars="2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深入贯彻落实</w:t>
      </w:r>
      <w:r>
        <w:rPr>
          <w:rFonts w:ascii="仿宋" w:hAnsi="仿宋" w:eastAsia="仿宋" w:cs="仿宋_GB2312"/>
          <w:sz w:val="28"/>
          <w:szCs w:val="28"/>
        </w:rPr>
        <w:t>无锡市教育局等四部门《关于做好中小学生课后服务工作的实施意见（试行）》（锡教发〔2019〕23号）</w:t>
      </w:r>
      <w:r>
        <w:rPr>
          <w:rFonts w:hint="eastAsia" w:ascii="仿宋" w:hAnsi="仿宋" w:eastAsia="仿宋" w:cs="仿宋_GB2312"/>
          <w:sz w:val="28"/>
          <w:szCs w:val="28"/>
        </w:rPr>
        <w:t>文件</w:t>
      </w:r>
      <w:r>
        <w:rPr>
          <w:rFonts w:ascii="仿宋" w:hAnsi="仿宋" w:eastAsia="仿宋" w:cs="仿宋_GB2312"/>
          <w:sz w:val="28"/>
          <w:szCs w:val="28"/>
        </w:rPr>
        <w:t>精神，</w:t>
      </w:r>
      <w:r>
        <w:rPr>
          <w:rFonts w:hint="eastAsia" w:ascii="仿宋" w:hAnsi="仿宋" w:eastAsia="仿宋" w:cs="仿宋_GB2312"/>
          <w:sz w:val="28"/>
          <w:szCs w:val="28"/>
        </w:rPr>
        <w:t>以服务好家长、学生为宗旨，切实增强教育服务能力，有效整合学校、家庭等方面资源，着力破解学校放学后、家长下班前我校学生无人看管的社会性难题。</w:t>
      </w:r>
    </w:p>
    <w:p>
      <w:pPr>
        <w:spacing w:after="0" w:line="440" w:lineRule="exact"/>
        <w:ind w:firstLine="200"/>
        <w:rPr>
          <w:rFonts w:ascii="黑体" w:hAnsi="黑体" w:eastAsia="黑体" w:cs="仿宋_GB2312"/>
          <w:bCs/>
          <w:sz w:val="28"/>
          <w:szCs w:val="28"/>
        </w:rPr>
      </w:pPr>
      <w:r>
        <w:rPr>
          <w:rFonts w:hint="eastAsia" w:ascii="黑体" w:hAnsi="黑体" w:eastAsia="黑体" w:cs="仿宋_GB2312"/>
          <w:bCs/>
          <w:sz w:val="28"/>
          <w:szCs w:val="28"/>
        </w:rPr>
        <w:t>二、课程目的</w:t>
      </w:r>
    </w:p>
    <w:p>
      <w:pPr>
        <w:spacing w:after="0" w:line="4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以课后服务为载体，丰富学校课后服务形式内容，发展特色体育，培养特长学生，创办特色学校，创新课后服务，推动义务教育优质均衡发展。同时促进青少年身心健康成长，使学生掌握体育基础知识，基本技能、基本技术、培养学生的兴趣，养成终身体育的意识。提升教师技能和专业水平，形成育人合力。</w:t>
      </w:r>
    </w:p>
    <w:p>
      <w:pPr>
        <w:spacing w:after="0" w:line="440" w:lineRule="exact"/>
        <w:ind w:firstLine="200"/>
        <w:rPr>
          <w:rFonts w:ascii="黑体" w:hAnsi="黑体" w:eastAsia="黑体" w:cs="仿宋_GB2312"/>
          <w:bCs/>
          <w:sz w:val="28"/>
          <w:szCs w:val="28"/>
        </w:rPr>
      </w:pPr>
      <w:r>
        <w:rPr>
          <w:rFonts w:hint="eastAsia" w:ascii="黑体" w:hAnsi="黑体" w:eastAsia="黑体" w:cs="仿宋_GB2312"/>
          <w:bCs/>
          <w:sz w:val="28"/>
          <w:szCs w:val="28"/>
        </w:rPr>
        <w:t>三、课程时间</w:t>
      </w:r>
    </w:p>
    <w:p>
      <w:pPr>
        <w:spacing w:after="0" w:line="440" w:lineRule="exact"/>
        <w:ind w:firstLine="560" w:firstLineChars="2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星期一3：30—4：20</w:t>
      </w:r>
    </w:p>
    <w:p>
      <w:pPr>
        <w:spacing w:after="0" w:line="440" w:lineRule="exact"/>
        <w:ind w:firstLine="200"/>
        <w:rPr>
          <w:rFonts w:ascii="黑体" w:hAnsi="黑体" w:eastAsia="黑体" w:cs="仿宋_GB2312"/>
          <w:bCs/>
          <w:sz w:val="28"/>
          <w:szCs w:val="28"/>
        </w:rPr>
      </w:pPr>
      <w:r>
        <w:rPr>
          <w:rFonts w:hint="eastAsia" w:ascii="黑体" w:hAnsi="黑体" w:eastAsia="黑体" w:cs="仿宋_GB2312"/>
          <w:bCs/>
          <w:sz w:val="28"/>
          <w:szCs w:val="28"/>
        </w:rPr>
        <w:t>四、特色课程地点</w:t>
      </w:r>
    </w:p>
    <w:p>
      <w:pPr>
        <w:spacing w:after="0" w:line="440" w:lineRule="exact"/>
        <w:ind w:firstLine="560" w:firstLineChars="2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操场（雨天在室内）</w:t>
      </w:r>
    </w:p>
    <w:p>
      <w:pPr>
        <w:spacing w:after="0" w:line="440" w:lineRule="exact"/>
        <w:ind w:firstLine="200"/>
        <w:rPr>
          <w:rFonts w:ascii="黑体" w:hAnsi="黑体" w:eastAsia="黑体" w:cs="仿宋_GB2312"/>
          <w:bCs/>
          <w:sz w:val="28"/>
          <w:szCs w:val="28"/>
        </w:rPr>
      </w:pPr>
      <w:r>
        <w:rPr>
          <w:rFonts w:hint="eastAsia" w:ascii="黑体" w:hAnsi="黑体" w:eastAsia="黑体" w:cs="仿宋_GB2312"/>
          <w:bCs/>
          <w:sz w:val="28"/>
          <w:szCs w:val="28"/>
        </w:rPr>
        <w:t>五、课程要求</w:t>
      </w:r>
    </w:p>
    <w:p>
      <w:pPr>
        <w:spacing w:after="0" w:line="440" w:lineRule="exact"/>
        <w:ind w:firstLine="562" w:firstLineChars="200"/>
        <w:rPr>
          <w:rFonts w:ascii="仿宋" w:hAnsi="仿宋" w:eastAsia="仿宋" w:cs="仿宋_GB2312"/>
          <w:b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</w:rPr>
        <w:t>1、各班管理教师准时到班，有序整队到操场</w:t>
      </w:r>
      <w:r>
        <w:rPr>
          <w:rFonts w:ascii="仿宋" w:hAnsi="仿宋" w:eastAsia="仿宋" w:cs="仿宋_GB2312"/>
          <w:b/>
          <w:bCs/>
          <w:sz w:val="28"/>
          <w:szCs w:val="28"/>
        </w:rPr>
        <w:t xml:space="preserve"> </w:t>
      </w:r>
    </w:p>
    <w:p>
      <w:pPr>
        <w:spacing w:after="0" w:line="440" w:lineRule="exact"/>
        <w:ind w:firstLine="562" w:firstLineChars="200"/>
        <w:rPr>
          <w:rFonts w:ascii="仿宋" w:hAnsi="仿宋" w:eastAsia="仿宋" w:cs="仿宋_GB2312"/>
          <w:b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</w:rPr>
        <w:t>2、严格按照活动内容有序组织安排，认真进行活动</w:t>
      </w:r>
    </w:p>
    <w:p>
      <w:pPr>
        <w:spacing w:after="0" w:line="440" w:lineRule="exact"/>
        <w:ind w:firstLine="562" w:firstLineChars="200"/>
        <w:rPr>
          <w:rFonts w:ascii="仿宋" w:hAnsi="仿宋" w:eastAsia="仿宋" w:cs="仿宋_GB2312"/>
          <w:b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</w:rPr>
        <w:t>3、进行安全教育，杜绝伤害事故的发生</w:t>
      </w:r>
    </w:p>
    <w:p>
      <w:pPr>
        <w:spacing w:after="0" w:line="440" w:lineRule="exact"/>
        <w:ind w:firstLine="562" w:firstLineChars="200"/>
        <w:rPr>
          <w:rFonts w:ascii="仿宋" w:hAnsi="仿宋" w:eastAsia="仿宋" w:cs="仿宋_GB2312"/>
          <w:b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</w:rPr>
        <w:t>4、安排两人专门负责借还运动器材</w:t>
      </w:r>
    </w:p>
    <w:p>
      <w:pPr>
        <w:spacing w:after="0" w:line="440" w:lineRule="exact"/>
        <w:ind w:firstLine="562" w:firstLineChars="200"/>
        <w:rPr>
          <w:rFonts w:ascii="仿宋" w:hAnsi="仿宋" w:eastAsia="仿宋" w:cs="仿宋_GB2312"/>
          <w:b/>
          <w:bCs/>
          <w:sz w:val="28"/>
          <w:szCs w:val="28"/>
        </w:rPr>
      </w:pPr>
      <w:r>
        <w:rPr>
          <w:rFonts w:hint="eastAsia" w:ascii="仿宋" w:hAnsi="仿宋" w:eastAsia="仿宋" w:cs="仿宋_GB2312"/>
          <w:b/>
          <w:bCs/>
          <w:sz w:val="28"/>
          <w:szCs w:val="28"/>
        </w:rPr>
        <w:t>5、注意课堂纪律及安全， 有序回教室</w:t>
      </w:r>
    </w:p>
    <w:p>
      <w:pPr>
        <w:spacing w:after="0" w:line="440" w:lineRule="exact"/>
        <w:ind w:firstLine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黑体" w:hAnsi="黑体" w:eastAsia="黑体" w:cs="仿宋_GB2312"/>
          <w:bCs/>
          <w:sz w:val="28"/>
          <w:szCs w:val="28"/>
        </w:rPr>
        <w:t>六、课程内容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ab/>
      </w:r>
    </w:p>
    <w:p>
      <w:pPr>
        <w:spacing w:after="0" w:line="440" w:lineRule="exact"/>
        <w:ind w:firstLine="560" w:firstLineChars="2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三年级：跳长绳</w:t>
      </w:r>
    </w:p>
    <w:p>
      <w:pPr>
        <w:spacing w:after="0" w:line="440" w:lineRule="exact"/>
        <w:ind w:firstLine="560" w:firstLineChars="2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四年级：篮球</w:t>
      </w:r>
    </w:p>
    <w:p>
      <w:pPr>
        <w:spacing w:after="0" w:line="440" w:lineRule="exact"/>
        <w:ind w:firstLine="560" w:firstLineChars="2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五年级：足球</w:t>
      </w:r>
    </w:p>
    <w:p>
      <w:pPr>
        <w:spacing w:after="0" w:line="440" w:lineRule="exact"/>
        <w:ind w:firstLine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   </w:t>
      </w:r>
    </w:p>
    <w:p>
      <w:pPr>
        <w:spacing w:after="0" w:line="440" w:lineRule="exact"/>
        <w:ind w:left="5610" w:leftChars="127" w:hanging="5331" w:hangingChars="1904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                          </w:t>
      </w:r>
      <w:r>
        <w:rPr>
          <w:rFonts w:ascii="仿宋_GB2312" w:hAnsi="仿宋_GB2312" w:eastAsia="仿宋_GB2312" w:cs="仿宋_GB2312"/>
          <w:sz w:val="28"/>
          <w:szCs w:val="28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" w:hAnsi="仿宋" w:eastAsia="仿宋" w:cs="仿宋_GB2312"/>
          <w:sz w:val="28"/>
          <w:szCs w:val="28"/>
        </w:rPr>
        <w:t xml:space="preserve"> 无锡市东亭实验小学</w:t>
      </w:r>
    </w:p>
    <w:p>
      <w:pPr>
        <w:spacing w:after="0" w:line="440" w:lineRule="exact"/>
        <w:ind w:firstLine="7280" w:firstLineChars="26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体育组</w:t>
      </w:r>
    </w:p>
    <w:p>
      <w:pPr>
        <w:spacing w:after="0" w:line="440" w:lineRule="exact"/>
        <w:ind w:firstLine="7280" w:firstLineChars="2600"/>
        <w:rPr>
          <w:rFonts w:hint="eastAsia" w:ascii="仿宋" w:hAnsi="仿宋" w:eastAsia="仿宋" w:cs="仿宋_GB2312"/>
          <w:sz w:val="28"/>
          <w:szCs w:val="28"/>
          <w:lang w:eastAsia="zh-CN"/>
        </w:rPr>
      </w:pPr>
      <w:r>
        <w:rPr>
          <w:rFonts w:hint="eastAsia" w:ascii="仿宋" w:hAnsi="仿宋" w:eastAsia="仿宋" w:cs="仿宋_GB2312"/>
          <w:sz w:val="28"/>
          <w:szCs w:val="28"/>
        </w:rPr>
        <w:t>202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_GB2312"/>
          <w:sz w:val="28"/>
          <w:szCs w:val="28"/>
        </w:rPr>
        <w:t>.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2</w:t>
      </w:r>
    </w:p>
    <w:p>
      <w:pPr>
        <w:spacing w:after="0" w:line="440" w:lineRule="exact"/>
        <w:ind w:left="7280" w:hanging="7280" w:hangingChars="26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 xml:space="preserve">                                                          </w:t>
      </w:r>
      <w:r>
        <w:rPr>
          <w:rFonts w:ascii="仿宋" w:hAnsi="仿宋" w:eastAsia="仿宋" w:cs="仿宋_GB2312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_GB2312"/>
          <w:sz w:val="28"/>
          <w:szCs w:val="28"/>
        </w:rPr>
        <w:t xml:space="preserve"> </w:t>
      </w:r>
    </w:p>
    <w:p>
      <w:pPr>
        <w:spacing w:after="0" w:line="440" w:lineRule="exact"/>
        <w:ind w:left="7280" w:hanging="7280" w:hangingChars="260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 xml:space="preserve">                                             </w:t>
      </w:r>
      <w:bookmarkStart w:id="0" w:name="_GoBack"/>
      <w:bookmarkEnd w:id="0"/>
      <w:r>
        <w:rPr>
          <w:rFonts w:hint="eastAsia" w:ascii="仿宋" w:hAnsi="仿宋" w:eastAsia="仿宋" w:cs="仿宋_GB2312"/>
          <w:sz w:val="28"/>
          <w:szCs w:val="28"/>
        </w:rPr>
        <w:t xml:space="preserve">             </w:t>
      </w:r>
      <w:r>
        <w:rPr>
          <w:rFonts w:ascii="仿宋" w:hAnsi="仿宋" w:eastAsia="仿宋" w:cs="仿宋_GB2312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_GB2312"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mU3MGIzMmFhZWE4ZDgzOThjYzZiZmM1OGRiMzEzYzMifQ=="/>
  </w:docVars>
  <w:rsids>
    <w:rsidRoot w:val="00D31D50"/>
    <w:rsid w:val="00062E7A"/>
    <w:rsid w:val="00102B29"/>
    <w:rsid w:val="0012049E"/>
    <w:rsid w:val="001958BC"/>
    <w:rsid w:val="00217EAD"/>
    <w:rsid w:val="00253B2F"/>
    <w:rsid w:val="00275238"/>
    <w:rsid w:val="00323B43"/>
    <w:rsid w:val="0033743A"/>
    <w:rsid w:val="00350A27"/>
    <w:rsid w:val="00351218"/>
    <w:rsid w:val="00385A99"/>
    <w:rsid w:val="003D37D8"/>
    <w:rsid w:val="00426133"/>
    <w:rsid w:val="004358AB"/>
    <w:rsid w:val="0052555D"/>
    <w:rsid w:val="006037CE"/>
    <w:rsid w:val="00631DD5"/>
    <w:rsid w:val="006E6954"/>
    <w:rsid w:val="00700117"/>
    <w:rsid w:val="00701BF4"/>
    <w:rsid w:val="00730D3B"/>
    <w:rsid w:val="0075456F"/>
    <w:rsid w:val="007B1327"/>
    <w:rsid w:val="008535A6"/>
    <w:rsid w:val="008610B1"/>
    <w:rsid w:val="008B7726"/>
    <w:rsid w:val="008C3DAA"/>
    <w:rsid w:val="00B31B34"/>
    <w:rsid w:val="00B63628"/>
    <w:rsid w:val="00BE3ACE"/>
    <w:rsid w:val="00C766D9"/>
    <w:rsid w:val="00D31D50"/>
    <w:rsid w:val="00D8394E"/>
    <w:rsid w:val="00D87FFC"/>
    <w:rsid w:val="00E43C5A"/>
    <w:rsid w:val="00E700B8"/>
    <w:rsid w:val="00ED37E3"/>
    <w:rsid w:val="00F73876"/>
    <w:rsid w:val="00FE7474"/>
    <w:rsid w:val="28EA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6">
    <w:name w:val="reader-word-layer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basedOn w:val="5"/>
    <w:link w:val="2"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610</Words>
  <Characters>621</Characters>
  <Lines>22</Lines>
  <Paragraphs>20</Paragraphs>
  <TotalTime>210</TotalTime>
  <ScaleCrop>false</ScaleCrop>
  <LinksUpToDate>false</LinksUpToDate>
  <CharactersWithSpaces>943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2021-08-31T08:21:00Z</dcterms:created>
  <dc:creator>Administrator</dc:creator>
  <cp:lastModifiedBy>徐宏卓</cp:lastModifiedBy>
  <cp:lastPrinted>2022-06-30T01:22:00Z</cp:lastPrinted>
  <dcterms:modified xsi:type="dcterms:W3CDTF">2023-01-14T02:30:17Z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68E80E59482B49F8ABD705D21A97DA1B</vt:lpwstr>
  </property>
</Properties>
</file>